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a.xml"/>
  <Override ContentType="application/vnd.openxmlformats-officedocument.customXmlProperties+xml" PartName="/customXml/itemProps1.xml"/>
  <Override ContentType="application/vnd.openxmlformats-officedocument.customXmlProperties+xml" PartName="/customXml/itemProps1c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F6E75" w:rsidR="00F30D73" w:rsidP="00F30D73" w:rsidRDefault="00F30D73" w14:paraId="7ff3ee6" w14:textId="7ff3ee6">
      <w:pPr>
        <w:jc w:val="right"/>
        <w15:collapsed w:val="false"/>
        <w:rPr>
          <w:rFonts w:ascii="Arial" w:hAnsi="Arial" w:cs="Arial"/>
        </w:rPr>
      </w:pPr>
      <w:r w:rsidRPr="00EF6E75">
        <w:rPr>
          <w:rFonts w:ascii="Arial" w:hAnsi="Arial" w:cs="Arial"/>
        </w:rPr>
        <w:t>1 St-</w:t>
      </w:r>
      <w:r w:rsidR="002B5804">
        <w:rPr>
          <w:rFonts w:ascii="Arial" w:hAnsi="Arial" w:cs="Arial"/>
        </w:rPr>
        <w:t>191</w:t>
      </w:r>
      <w:r w:rsidRPr="00EF6E75">
        <w:rPr>
          <w:rFonts w:ascii="Arial" w:hAnsi="Arial" w:cs="Arial"/>
        </w:rPr>
        <w:t>/</w:t>
      </w:r>
      <w:r w:rsidRPr="00EF6E75" w:rsidR="00651E9B">
        <w:rPr>
          <w:rFonts w:ascii="Arial" w:hAnsi="Arial" w:cs="Arial"/>
        </w:rPr>
        <w:t>20</w:t>
      </w:r>
      <w:r w:rsidR="00785280">
        <w:rPr>
          <w:rFonts w:ascii="Arial" w:hAnsi="Arial" w:cs="Arial"/>
        </w:rPr>
        <w:t>2</w:t>
      </w:r>
      <w:r w:rsidR="002B5804">
        <w:rPr>
          <w:rFonts w:ascii="Arial" w:hAnsi="Arial" w:cs="Arial"/>
        </w:rPr>
        <w:t>2</w:t>
      </w:r>
      <w:r w:rsidRPr="00EF6E75" w:rsidR="00B30EDC">
        <w:rPr>
          <w:rFonts w:ascii="Arial" w:hAnsi="Arial" w:cs="Arial"/>
        </w:rPr>
        <w:t>-</w:t>
      </w:r>
      <w:r w:rsidR="00960B1D">
        <w:rPr>
          <w:rFonts w:ascii="Arial" w:hAnsi="Arial" w:cs="Arial"/>
        </w:rPr>
        <w:t>77</w:t>
      </w:r>
    </w:p>
    <w:p w:rsidRPr="00EF6E75" w:rsidR="008E380D" w:rsidP="009E003C" w:rsidRDefault="008E380D">
      <w:pPr>
        <w:rPr>
          <w:rFonts w:ascii="Arial" w:hAnsi="Arial" w:cs="Arial"/>
        </w:rPr>
      </w:pPr>
    </w:p>
    <w:p w:rsidRPr="00EF6E75" w:rsidR="009E003C" w:rsidP="009E003C" w:rsidRDefault="009E003C">
      <w:pPr>
        <w:jc w:val="center"/>
        <w:rPr>
          <w:rFonts w:ascii="Arial" w:hAnsi="Arial" w:cs="Arial"/>
        </w:rPr>
      </w:pPr>
      <w:r w:rsidRPr="00EF6E75">
        <w:rPr>
          <w:rFonts w:ascii="Arial" w:hAnsi="Arial" w:cs="Arial"/>
        </w:rPr>
        <w:t>Z A P I S N I K</w:t>
      </w:r>
    </w:p>
    <w:p w:rsidRPr="00EF6E75" w:rsidR="00EF6E75" w:rsidP="009E003C" w:rsidRDefault="00EF6E75">
      <w:pPr>
        <w:jc w:val="center"/>
        <w:rPr>
          <w:rFonts w:ascii="Arial" w:hAnsi="Arial" w:cs="Arial"/>
        </w:rPr>
      </w:pPr>
    </w:p>
    <w:p w:rsidRPr="00EF6E75" w:rsidR="00F24E03" w:rsidP="009E003C" w:rsidRDefault="009E003C">
      <w:pPr>
        <w:jc w:val="both"/>
        <w:rPr>
          <w:rFonts w:ascii="Arial" w:hAnsi="Arial" w:cs="Arial"/>
        </w:rPr>
      </w:pPr>
      <w:r w:rsidRPr="00EF6E75">
        <w:rPr>
          <w:rFonts w:ascii="Arial" w:hAnsi="Arial" w:cs="Arial"/>
        </w:rPr>
        <w:t>sa SKUPŠTINE VJEROVNIKA</w:t>
      </w:r>
      <w:r w:rsidRPr="00EF6E75" w:rsidR="00EC4814">
        <w:rPr>
          <w:rFonts w:ascii="Arial" w:hAnsi="Arial" w:cs="Arial"/>
        </w:rPr>
        <w:t xml:space="preserve"> održane</w:t>
      </w:r>
      <w:r w:rsidRPr="00EF6E75">
        <w:rPr>
          <w:rFonts w:ascii="Arial" w:hAnsi="Arial" w:cs="Arial"/>
        </w:rPr>
        <w:t xml:space="preserve"> kod Trgovačkog suda u Zadru, u stečajnom postupku nad stečajnim dužnikom </w:t>
      </w:r>
      <w:r w:rsidRPr="00DF6FAD" w:rsidR="002B5804">
        <w:rPr>
          <w:rFonts w:ascii="Arial" w:hAnsi="Arial" w:cs="Arial"/>
        </w:rPr>
        <w:t>RTD d.o.o.</w:t>
      </w:r>
      <w:r w:rsidR="002B5804">
        <w:rPr>
          <w:rFonts w:ascii="Arial" w:hAnsi="Arial" w:cs="Arial"/>
        </w:rPr>
        <w:t xml:space="preserve"> u stečaju</w:t>
      </w:r>
      <w:r w:rsidRPr="00DF6FAD" w:rsidR="002B5804">
        <w:rPr>
          <w:rFonts w:ascii="Arial" w:hAnsi="Arial" w:cs="Arial"/>
        </w:rPr>
        <w:t>, Zadar, Trg Tri bunara 5, OIB:70786957047</w:t>
      </w:r>
      <w:r w:rsidRPr="00EF6E75" w:rsidR="00F30D73">
        <w:rPr>
          <w:rFonts w:ascii="Arial" w:hAnsi="Arial" w:cs="Arial"/>
        </w:rPr>
        <w:t>,</w:t>
      </w:r>
      <w:r w:rsidRPr="00EF6E75">
        <w:rPr>
          <w:rFonts w:ascii="Arial" w:hAnsi="Arial" w:cs="Arial"/>
        </w:rPr>
        <w:t xml:space="preserve"> </w:t>
      </w:r>
      <w:r w:rsidR="002B5804">
        <w:rPr>
          <w:rFonts w:ascii="Arial" w:hAnsi="Arial" w:cs="Arial"/>
        </w:rPr>
        <w:t>19. travnja</w:t>
      </w:r>
      <w:r w:rsidR="00ED5AC0">
        <w:rPr>
          <w:rFonts w:ascii="Arial" w:hAnsi="Arial" w:cs="Arial"/>
        </w:rPr>
        <w:t xml:space="preserve"> 2023</w:t>
      </w:r>
      <w:r w:rsidRPr="00EF6E75" w:rsidR="00651E9B">
        <w:rPr>
          <w:rFonts w:ascii="Arial" w:hAnsi="Arial" w:cs="Arial"/>
        </w:rPr>
        <w:t>.</w:t>
      </w:r>
    </w:p>
    <w:p w:rsidRPr="00EF6E75" w:rsidR="00F30D73" w:rsidP="009E003C" w:rsidRDefault="00F30D73">
      <w:pPr>
        <w:jc w:val="both"/>
        <w:rPr>
          <w:rFonts w:ascii="Arial" w:hAnsi="Arial" w:cs="Arial"/>
        </w:rPr>
      </w:pPr>
    </w:p>
    <w:p w:rsidRPr="00EF6E75" w:rsidR="009E003C" w:rsidP="009E003C" w:rsidRDefault="009E003C">
      <w:pPr>
        <w:jc w:val="both"/>
        <w:rPr>
          <w:rFonts w:ascii="Arial" w:hAnsi="Arial" w:cs="Arial"/>
        </w:rPr>
      </w:pPr>
      <w:r w:rsidRPr="00EF6E75">
        <w:rPr>
          <w:rFonts w:ascii="Arial" w:hAnsi="Arial" w:cs="Arial"/>
        </w:rPr>
        <w:t>Nazočni od suda:</w:t>
      </w:r>
    </w:p>
    <w:p w:rsidRPr="00EF6E75" w:rsidR="009E003C" w:rsidP="009E003C" w:rsidRDefault="009E003C">
      <w:pPr>
        <w:jc w:val="both"/>
        <w:rPr>
          <w:rFonts w:ascii="Arial" w:hAnsi="Arial" w:cs="Arial"/>
        </w:rPr>
      </w:pPr>
    </w:p>
    <w:p w:rsidRPr="00EF6E75" w:rsidR="009E003C" w:rsidP="009E003C" w:rsidRDefault="009E003C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EF6E75">
        <w:rPr>
          <w:rFonts w:ascii="Arial" w:hAnsi="Arial" w:cs="Arial"/>
        </w:rPr>
        <w:t xml:space="preserve">Ardena </w:t>
      </w:r>
      <w:proofErr w:type="spellStart"/>
      <w:r w:rsidRPr="00EF6E75">
        <w:rPr>
          <w:rFonts w:ascii="Arial" w:hAnsi="Arial" w:cs="Arial"/>
        </w:rPr>
        <w:t>Bajlo</w:t>
      </w:r>
      <w:proofErr w:type="spellEnd"/>
      <w:r w:rsidRPr="00EF6E75">
        <w:rPr>
          <w:rFonts w:ascii="Arial" w:hAnsi="Arial" w:cs="Arial"/>
        </w:rPr>
        <w:t xml:space="preserve">, </w:t>
      </w:r>
      <w:r w:rsidRPr="00EF6E75" w:rsidR="00651E9B">
        <w:rPr>
          <w:rFonts w:ascii="Arial" w:hAnsi="Arial" w:cs="Arial"/>
        </w:rPr>
        <w:t>sutkinja</w:t>
      </w:r>
    </w:p>
    <w:p w:rsidRPr="00EF6E75" w:rsidR="009E003C" w:rsidP="009E003C" w:rsidRDefault="004041A5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EF6E75">
        <w:rPr>
          <w:rFonts w:ascii="Arial" w:hAnsi="Arial" w:cs="Arial"/>
        </w:rPr>
        <w:t>Ante Rubelj</w:t>
      </w:r>
      <w:r w:rsidRPr="00EF6E75" w:rsidR="009E003C">
        <w:rPr>
          <w:rFonts w:ascii="Arial" w:hAnsi="Arial" w:cs="Arial"/>
        </w:rPr>
        <w:t>, zapisničar</w:t>
      </w:r>
    </w:p>
    <w:p w:rsidRPr="00EF6E75" w:rsidR="009E003C" w:rsidP="009E003C" w:rsidRDefault="009E003C">
      <w:pPr>
        <w:jc w:val="both"/>
        <w:rPr>
          <w:rFonts w:ascii="Arial" w:hAnsi="Arial" w:cs="Arial"/>
        </w:rPr>
      </w:pPr>
    </w:p>
    <w:p w:rsidRPr="00EF6E75" w:rsidR="009E003C" w:rsidP="009E003C" w:rsidRDefault="00350A4A">
      <w:pPr>
        <w:tabs>
          <w:tab w:val="left" w:pos="480"/>
        </w:tabs>
        <w:rPr>
          <w:rFonts w:ascii="Arial" w:hAnsi="Arial" w:cs="Arial"/>
        </w:rPr>
      </w:pPr>
      <w:r w:rsidRPr="00EF6E75">
        <w:rPr>
          <w:rFonts w:ascii="Arial" w:hAnsi="Arial" w:cs="Arial"/>
        </w:rPr>
        <w:t>Početak u</w:t>
      </w:r>
      <w:r w:rsidRPr="00EF6E75" w:rsidR="00116AE8">
        <w:rPr>
          <w:rFonts w:ascii="Arial" w:hAnsi="Arial" w:cs="Arial"/>
        </w:rPr>
        <w:t xml:space="preserve"> </w:t>
      </w:r>
      <w:r w:rsidR="002B5804">
        <w:rPr>
          <w:rFonts w:ascii="Arial" w:hAnsi="Arial" w:cs="Arial"/>
        </w:rPr>
        <w:t>9,45</w:t>
      </w:r>
      <w:r w:rsidRPr="00EF6E75" w:rsidR="00A5237A">
        <w:rPr>
          <w:rFonts w:ascii="Arial" w:hAnsi="Arial" w:cs="Arial"/>
        </w:rPr>
        <w:t xml:space="preserve"> </w:t>
      </w:r>
      <w:r w:rsidRPr="00EF6E75" w:rsidR="009E003C">
        <w:rPr>
          <w:rFonts w:ascii="Arial" w:hAnsi="Arial" w:cs="Arial"/>
        </w:rPr>
        <w:t>sati.</w:t>
      </w:r>
    </w:p>
    <w:p w:rsidRPr="00EF6E75" w:rsidR="009E003C" w:rsidP="009E003C" w:rsidRDefault="009E003C">
      <w:pPr>
        <w:ind w:left="360"/>
        <w:rPr>
          <w:rFonts w:ascii="Arial" w:hAnsi="Arial" w:cs="Arial"/>
        </w:rPr>
      </w:pPr>
    </w:p>
    <w:p w:rsidRPr="006755E6" w:rsidR="00ED5AC0" w:rsidP="00FA77E0" w:rsidRDefault="00ED5AC0">
      <w:pPr>
        <w:rPr>
          <w:rFonts w:ascii="Arial" w:hAnsi="Arial" w:cs="Arial"/>
        </w:rPr>
      </w:pPr>
    </w:p>
    <w:p w:rsidRPr="006755E6" w:rsidR="00ED5AC0" w:rsidP="00ED5AC0" w:rsidRDefault="002B580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je nazoč</w:t>
      </w:r>
      <w:r w:rsidRPr="006755E6" w:rsidR="00ED5AC0">
        <w:rPr>
          <w:rFonts w:ascii="Arial" w:hAnsi="Arial" w:cs="Arial"/>
        </w:rPr>
        <w:t>n</w:t>
      </w:r>
      <w:r>
        <w:rPr>
          <w:rFonts w:ascii="Arial" w:hAnsi="Arial" w:cs="Arial"/>
        </w:rPr>
        <w:t>a</w:t>
      </w:r>
      <w:r w:rsidRPr="006755E6" w:rsidR="00ED5AC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Dinka Trumbić</w:t>
      </w:r>
      <w:r w:rsidRPr="006755E6" w:rsidR="00ED5AC0">
        <w:rPr>
          <w:rFonts w:ascii="Arial" w:hAnsi="Arial" w:cs="Arial"/>
        </w:rPr>
        <w:t>, stečajn</w:t>
      </w:r>
      <w:r w:rsidR="00ED5AC0">
        <w:rPr>
          <w:rFonts w:ascii="Arial" w:hAnsi="Arial" w:cs="Arial"/>
        </w:rPr>
        <w:t xml:space="preserve">i </w:t>
      </w:r>
      <w:r w:rsidRPr="006755E6" w:rsidR="00ED5AC0">
        <w:rPr>
          <w:rFonts w:ascii="Arial" w:hAnsi="Arial" w:cs="Arial"/>
        </w:rPr>
        <w:t>upravitelj.</w:t>
      </w:r>
    </w:p>
    <w:p w:rsidRPr="006755E6" w:rsidR="00ED5AC0" w:rsidP="00ED5AC0" w:rsidRDefault="00ED5AC0">
      <w:pPr>
        <w:jc w:val="both"/>
        <w:rPr>
          <w:rFonts w:ascii="Arial" w:hAnsi="Arial" w:cs="Arial"/>
        </w:rPr>
      </w:pPr>
    </w:p>
    <w:p w:rsidRPr="006755E6" w:rsidR="00ED5AC0" w:rsidP="00ED5AC0" w:rsidRDefault="00ED5AC0">
      <w:pPr>
        <w:ind w:left="360" w:hanging="360"/>
        <w:jc w:val="both"/>
        <w:rPr>
          <w:rFonts w:ascii="Arial" w:hAnsi="Arial" w:cs="Arial"/>
        </w:rPr>
      </w:pPr>
      <w:r w:rsidRPr="006755E6">
        <w:rPr>
          <w:rFonts w:ascii="Arial" w:hAnsi="Arial" w:cs="Arial"/>
        </w:rPr>
        <w:t xml:space="preserve">Nazočni od vjerovnika: </w:t>
      </w:r>
    </w:p>
    <w:p w:rsidR="00ED5AC0" w:rsidP="00ED5AC0" w:rsidRDefault="00ED5AC0">
      <w:pPr>
        <w:pStyle w:val="Odlomakpopisa"/>
        <w:numPr>
          <w:ilvl w:val="0"/>
          <w:numId w:val="2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</w:t>
      </w:r>
      <w:r w:rsidR="00A308B6">
        <w:rPr>
          <w:rFonts w:ascii="Arial" w:hAnsi="Arial" w:cs="Arial"/>
        </w:rPr>
        <w:t xml:space="preserve">RH </w:t>
      </w:r>
      <w:r w:rsidR="00FA77E0">
        <w:rPr>
          <w:rFonts w:ascii="Arial" w:hAnsi="Arial" w:cs="Arial"/>
        </w:rPr>
        <w:t xml:space="preserve">Lidija </w:t>
      </w:r>
      <w:proofErr w:type="spellStart"/>
      <w:r w:rsidR="00FA77E0">
        <w:rPr>
          <w:rFonts w:ascii="Arial" w:hAnsi="Arial" w:cs="Arial"/>
        </w:rPr>
        <w:t>Vitaljić</w:t>
      </w:r>
      <w:proofErr w:type="spellEnd"/>
      <w:r w:rsidR="00A308B6">
        <w:rPr>
          <w:rFonts w:ascii="Arial" w:hAnsi="Arial" w:cs="Arial"/>
        </w:rPr>
        <w:t>, zamjenica u ŽDO-u Zadar</w:t>
      </w:r>
    </w:p>
    <w:p w:rsidR="00FA77E0" w:rsidP="00ED5AC0" w:rsidRDefault="00FA77E0">
      <w:pPr>
        <w:pStyle w:val="Odlomakpopisa"/>
        <w:numPr>
          <w:ilvl w:val="0"/>
          <w:numId w:val="2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</w:t>
      </w:r>
      <w:r w:rsidR="0046446E">
        <w:rPr>
          <w:rFonts w:ascii="Arial" w:hAnsi="Arial" w:cs="Arial"/>
        </w:rPr>
        <w:t xml:space="preserve">NOVI LIST po zamjeničkoj punomoći Josip Jurjević, odvjetnički vježbenik kod odvjetnika Željka </w:t>
      </w:r>
      <w:proofErr w:type="spellStart"/>
      <w:r w:rsidR="0046446E">
        <w:rPr>
          <w:rFonts w:ascii="Arial" w:hAnsi="Arial" w:cs="Arial"/>
        </w:rPr>
        <w:t>Žuže</w:t>
      </w:r>
      <w:proofErr w:type="spellEnd"/>
    </w:p>
    <w:p w:rsidR="00ED5AC0" w:rsidP="00ED5AC0" w:rsidRDefault="00ED5AC0">
      <w:pPr>
        <w:pStyle w:val="Odlomakpopisa"/>
        <w:jc w:val="both"/>
        <w:rPr>
          <w:rFonts w:ascii="Arial" w:hAnsi="Arial" w:cs="Arial"/>
        </w:rPr>
      </w:pPr>
    </w:p>
    <w:tbl>
      <w:tblPr>
        <w:tblW w:w="8386" w:type="dxa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563"/>
        <w:gridCol w:w="2280"/>
        <w:gridCol w:w="1860"/>
        <w:gridCol w:w="2200"/>
        <w:gridCol w:w="1483"/>
      </w:tblGrid>
      <w:tr w:rsidRPr="00BD746A" w:rsidR="00BD746A" w:rsidTr="00BD746A">
        <w:trPr>
          <w:trHeight w:val="315"/>
        </w:trPr>
        <w:tc>
          <w:tcPr>
            <w:tcW w:w="4703" w:type="dxa"/>
            <w:gridSpan w:val="3"/>
            <w:shd w:val="clear" w:color="auto" w:fill="auto"/>
            <w:noWrap/>
            <w:vAlign w:val="bottom"/>
            <w:hideMark/>
          </w:tcPr>
          <w:p w:rsidRPr="00BD746A" w:rsidR="00BD746A" w:rsidRDefault="00BD746A">
            <w:pPr>
              <w:jc w:val="center"/>
              <w:rPr>
                <w:rFonts w:ascii="Arial" w:hAnsi="Arial" w:cs="Arial"/>
                <w:bCs/>
              </w:rPr>
            </w:pPr>
            <w:r w:rsidRPr="00BD746A">
              <w:rPr>
                <w:rFonts w:ascii="Arial" w:hAnsi="Arial" w:cs="Arial"/>
                <w:bCs/>
              </w:rPr>
              <w:t>Zbroj ukupno priznatih tražbina</w:t>
            </w:r>
          </w:p>
        </w:tc>
        <w:tc>
          <w:tcPr>
            <w:tcW w:w="2200" w:type="dxa"/>
            <w:shd w:val="clear" w:color="auto" w:fill="auto"/>
            <w:noWrap/>
            <w:vAlign w:val="bottom"/>
            <w:hideMark/>
          </w:tcPr>
          <w:p w:rsidRPr="00BD746A" w:rsidR="00BD746A" w:rsidRDefault="00BD746A">
            <w:pPr>
              <w:jc w:val="right"/>
              <w:rPr>
                <w:rFonts w:ascii="Arial" w:hAnsi="Arial" w:cs="Arial"/>
                <w:bCs/>
              </w:rPr>
            </w:pPr>
            <w:r w:rsidRPr="00BD746A">
              <w:rPr>
                <w:rFonts w:ascii="Arial" w:hAnsi="Arial" w:cs="Arial"/>
                <w:bCs/>
              </w:rPr>
              <w:t>546.867,63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Pr="00BD746A" w:rsidR="00BD746A" w:rsidRDefault="00BD746A">
            <w:pPr>
              <w:rPr>
                <w:rFonts w:ascii="Arial" w:hAnsi="Arial" w:cs="Arial"/>
              </w:rPr>
            </w:pPr>
          </w:p>
        </w:tc>
      </w:tr>
      <w:tr w:rsidRPr="00BD746A" w:rsidR="00BD746A" w:rsidTr="00BD746A">
        <w:trPr>
          <w:trHeight w:val="300"/>
        </w:trPr>
        <w:tc>
          <w:tcPr>
            <w:tcW w:w="563" w:type="dxa"/>
            <w:shd w:val="clear" w:color="auto" w:fill="auto"/>
            <w:noWrap/>
            <w:vAlign w:val="bottom"/>
            <w:hideMark/>
          </w:tcPr>
          <w:p w:rsidRPr="00BD746A" w:rsidR="00BD746A" w:rsidRDefault="00BD746A">
            <w:pPr>
              <w:rPr>
                <w:rFonts w:ascii="Arial" w:hAnsi="Arial" w:cs="Arial"/>
              </w:rPr>
            </w:pPr>
          </w:p>
        </w:tc>
        <w:tc>
          <w:tcPr>
            <w:tcW w:w="2280" w:type="dxa"/>
            <w:shd w:val="clear" w:color="auto" w:fill="auto"/>
            <w:noWrap/>
            <w:vAlign w:val="bottom"/>
            <w:hideMark/>
          </w:tcPr>
          <w:p w:rsidRPr="00BD746A" w:rsidR="00BD746A" w:rsidRDefault="00BD746A">
            <w:pPr>
              <w:rPr>
                <w:rFonts w:ascii="Arial" w:hAnsi="Arial" w:cs="Arial"/>
              </w:rPr>
            </w:pP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Pr="00BD746A" w:rsidR="00BD746A" w:rsidRDefault="00BD746A">
            <w:pPr>
              <w:jc w:val="right"/>
              <w:rPr>
                <w:rFonts w:ascii="Arial" w:hAnsi="Arial" w:cs="Arial"/>
                <w:bCs/>
                <w:i/>
                <w:iCs/>
              </w:rPr>
            </w:pPr>
            <w:r w:rsidRPr="00BD746A">
              <w:rPr>
                <w:rFonts w:ascii="Arial" w:hAnsi="Arial" w:cs="Arial"/>
                <w:bCs/>
                <w:i/>
                <w:iCs/>
              </w:rPr>
              <w:t>342.186,38</w:t>
            </w:r>
          </w:p>
        </w:tc>
        <w:tc>
          <w:tcPr>
            <w:tcW w:w="2200" w:type="dxa"/>
            <w:shd w:val="clear" w:color="auto" w:fill="auto"/>
            <w:noWrap/>
            <w:vAlign w:val="bottom"/>
            <w:hideMark/>
          </w:tcPr>
          <w:p w:rsidRPr="00BD746A" w:rsidR="00BD746A" w:rsidRDefault="00BD746A">
            <w:pPr>
              <w:jc w:val="center"/>
              <w:rPr>
                <w:rFonts w:ascii="Arial" w:hAnsi="Arial" w:cs="Arial"/>
                <w:bCs/>
                <w:i/>
                <w:iCs/>
              </w:rPr>
            </w:pPr>
            <w:r w:rsidRPr="00BD746A">
              <w:rPr>
                <w:rFonts w:ascii="Arial" w:hAnsi="Arial" w:cs="Arial"/>
                <w:bCs/>
                <w:i/>
                <w:iCs/>
              </w:rPr>
              <w:t>62,57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Pr="00BD746A" w:rsidR="00BD746A" w:rsidRDefault="00BD746A">
            <w:pPr>
              <w:jc w:val="center"/>
              <w:rPr>
                <w:rFonts w:ascii="Arial" w:hAnsi="Arial" w:cs="Arial"/>
                <w:bCs/>
                <w:i/>
                <w:iCs/>
              </w:rPr>
            </w:pPr>
            <w:r w:rsidRPr="00BD746A">
              <w:rPr>
                <w:rFonts w:ascii="Arial" w:hAnsi="Arial" w:cs="Arial"/>
                <w:bCs/>
                <w:i/>
                <w:iCs/>
              </w:rPr>
              <w:t>100,00</w:t>
            </w:r>
          </w:p>
        </w:tc>
      </w:tr>
      <w:tr w:rsidRPr="00BD746A" w:rsidR="00BD746A" w:rsidTr="00BD746A">
        <w:trPr>
          <w:trHeight w:val="276"/>
        </w:trPr>
        <w:tc>
          <w:tcPr>
            <w:tcW w:w="563" w:type="dxa"/>
            <w:vMerge w:val="restart"/>
            <w:shd w:val="clear" w:color="auto" w:fill="auto"/>
            <w:vAlign w:val="center"/>
            <w:hideMark/>
          </w:tcPr>
          <w:p w:rsidRPr="00BD746A" w:rsidR="00BD746A" w:rsidRDefault="00BD746A">
            <w:pPr>
              <w:jc w:val="center"/>
              <w:rPr>
                <w:rFonts w:ascii="Arial" w:hAnsi="Arial" w:cs="Arial"/>
                <w:bCs/>
              </w:rPr>
            </w:pPr>
            <w:r w:rsidRPr="00BD746A">
              <w:rPr>
                <w:rFonts w:ascii="Arial" w:hAnsi="Arial" w:cs="Arial"/>
                <w:bCs/>
              </w:rPr>
              <w:t>RB</w:t>
            </w:r>
          </w:p>
        </w:tc>
        <w:tc>
          <w:tcPr>
            <w:tcW w:w="2280" w:type="dxa"/>
            <w:vMerge w:val="restart"/>
            <w:shd w:val="clear" w:color="auto" w:fill="auto"/>
            <w:vAlign w:val="center"/>
            <w:hideMark/>
          </w:tcPr>
          <w:p w:rsidRPr="00BD746A" w:rsidR="00BD746A" w:rsidRDefault="00BD746A">
            <w:pPr>
              <w:jc w:val="center"/>
              <w:rPr>
                <w:rFonts w:ascii="Arial" w:hAnsi="Arial" w:cs="Arial"/>
                <w:bCs/>
              </w:rPr>
            </w:pPr>
            <w:r w:rsidRPr="00BD746A">
              <w:rPr>
                <w:rFonts w:ascii="Arial" w:hAnsi="Arial" w:cs="Arial"/>
                <w:bCs/>
              </w:rPr>
              <w:t>Prisutni  na SKUPŠTINI</w:t>
            </w:r>
          </w:p>
        </w:tc>
        <w:tc>
          <w:tcPr>
            <w:tcW w:w="1860" w:type="dxa"/>
            <w:vMerge w:val="restart"/>
            <w:shd w:val="clear" w:color="auto" w:fill="auto"/>
            <w:vAlign w:val="center"/>
            <w:hideMark/>
          </w:tcPr>
          <w:p w:rsidRPr="00BD746A" w:rsidR="00BD746A" w:rsidRDefault="00BD746A">
            <w:pPr>
              <w:jc w:val="center"/>
              <w:rPr>
                <w:rFonts w:ascii="Arial" w:hAnsi="Arial" w:cs="Arial"/>
                <w:bCs/>
              </w:rPr>
            </w:pPr>
            <w:r w:rsidRPr="00BD746A">
              <w:rPr>
                <w:rFonts w:ascii="Arial" w:hAnsi="Arial" w:cs="Arial"/>
                <w:bCs/>
              </w:rPr>
              <w:t>Tražbina</w:t>
            </w:r>
          </w:p>
        </w:tc>
        <w:tc>
          <w:tcPr>
            <w:tcW w:w="2200" w:type="dxa"/>
            <w:vMerge w:val="restart"/>
            <w:shd w:val="clear" w:color="auto" w:fill="auto"/>
            <w:vAlign w:val="center"/>
            <w:hideMark/>
          </w:tcPr>
          <w:p w:rsidRPr="00BD746A" w:rsidR="00BD746A" w:rsidRDefault="00BD746A">
            <w:pPr>
              <w:jc w:val="center"/>
              <w:rPr>
                <w:rFonts w:ascii="Arial" w:hAnsi="Arial" w:cs="Arial"/>
                <w:bCs/>
              </w:rPr>
            </w:pPr>
            <w:r w:rsidRPr="00BD746A">
              <w:rPr>
                <w:rFonts w:ascii="Arial" w:hAnsi="Arial" w:cs="Arial"/>
                <w:bCs/>
              </w:rPr>
              <w:t>Postotak</w:t>
            </w:r>
          </w:p>
        </w:tc>
        <w:tc>
          <w:tcPr>
            <w:tcW w:w="1483" w:type="dxa"/>
            <w:vMerge w:val="restart"/>
            <w:shd w:val="clear" w:color="auto" w:fill="auto"/>
            <w:vAlign w:val="center"/>
            <w:hideMark/>
          </w:tcPr>
          <w:p w:rsidRPr="00BD746A" w:rsidR="00BD746A" w:rsidRDefault="00BD746A">
            <w:pPr>
              <w:jc w:val="center"/>
              <w:rPr>
                <w:rFonts w:ascii="Arial" w:hAnsi="Arial" w:cs="Arial"/>
              </w:rPr>
            </w:pPr>
            <w:r w:rsidRPr="00BD746A">
              <w:rPr>
                <w:rFonts w:ascii="Arial" w:hAnsi="Arial" w:cs="Arial"/>
              </w:rPr>
              <w:t>Glasovi  na SKUPŠTINI</w:t>
            </w:r>
          </w:p>
        </w:tc>
      </w:tr>
      <w:tr w:rsidRPr="00BD746A" w:rsidR="00BD746A" w:rsidTr="00BD746A">
        <w:trPr>
          <w:trHeight w:val="660"/>
        </w:trPr>
        <w:tc>
          <w:tcPr>
            <w:tcW w:w="563" w:type="dxa"/>
            <w:vMerge/>
            <w:vAlign w:val="center"/>
            <w:hideMark/>
          </w:tcPr>
          <w:p w:rsidRPr="00BD746A" w:rsidR="00BD746A" w:rsidRDefault="00BD746A">
            <w:pPr>
              <w:rPr>
                <w:rFonts w:ascii="Arial" w:hAnsi="Arial" w:cs="Arial"/>
                <w:bCs/>
              </w:rPr>
            </w:pPr>
          </w:p>
        </w:tc>
        <w:tc>
          <w:tcPr>
            <w:tcW w:w="2280" w:type="dxa"/>
            <w:vMerge/>
            <w:vAlign w:val="center"/>
            <w:hideMark/>
          </w:tcPr>
          <w:p w:rsidRPr="00BD746A" w:rsidR="00BD746A" w:rsidRDefault="00BD746A">
            <w:pPr>
              <w:rPr>
                <w:rFonts w:ascii="Arial" w:hAnsi="Arial" w:cs="Arial"/>
                <w:bCs/>
              </w:rPr>
            </w:pPr>
          </w:p>
        </w:tc>
        <w:tc>
          <w:tcPr>
            <w:tcW w:w="1860" w:type="dxa"/>
            <w:vMerge/>
            <w:vAlign w:val="center"/>
            <w:hideMark/>
          </w:tcPr>
          <w:p w:rsidRPr="00BD746A" w:rsidR="00BD746A" w:rsidRDefault="00BD746A">
            <w:pPr>
              <w:rPr>
                <w:rFonts w:ascii="Arial" w:hAnsi="Arial" w:cs="Arial"/>
                <w:bCs/>
              </w:rPr>
            </w:pPr>
          </w:p>
        </w:tc>
        <w:tc>
          <w:tcPr>
            <w:tcW w:w="2200" w:type="dxa"/>
            <w:vMerge/>
            <w:vAlign w:val="center"/>
            <w:hideMark/>
          </w:tcPr>
          <w:p w:rsidRPr="00BD746A" w:rsidR="00BD746A" w:rsidRDefault="00BD746A">
            <w:pPr>
              <w:rPr>
                <w:rFonts w:ascii="Arial" w:hAnsi="Arial" w:cs="Arial"/>
                <w:bCs/>
              </w:rPr>
            </w:pPr>
          </w:p>
        </w:tc>
        <w:tc>
          <w:tcPr>
            <w:tcW w:w="1483" w:type="dxa"/>
            <w:vMerge/>
            <w:vAlign w:val="center"/>
            <w:hideMark/>
          </w:tcPr>
          <w:p w:rsidRPr="00BD746A" w:rsidR="00BD746A" w:rsidRDefault="00BD746A">
            <w:pPr>
              <w:rPr>
                <w:rFonts w:ascii="Arial" w:hAnsi="Arial" w:cs="Arial"/>
              </w:rPr>
            </w:pPr>
          </w:p>
        </w:tc>
      </w:tr>
      <w:tr w:rsidRPr="00BD746A" w:rsidR="00BD746A" w:rsidTr="00BD746A">
        <w:trPr>
          <w:trHeight w:val="300"/>
        </w:trPr>
        <w:tc>
          <w:tcPr>
            <w:tcW w:w="563" w:type="dxa"/>
            <w:shd w:val="clear" w:color="auto" w:fill="auto"/>
            <w:noWrap/>
            <w:vAlign w:val="bottom"/>
            <w:hideMark/>
          </w:tcPr>
          <w:p w:rsidRPr="00BD746A" w:rsidR="00BD746A" w:rsidRDefault="00BD746A">
            <w:pPr>
              <w:jc w:val="right"/>
              <w:rPr>
                <w:rFonts w:ascii="Arial" w:hAnsi="Arial" w:cs="Arial"/>
              </w:rPr>
            </w:pPr>
            <w:r w:rsidRPr="00BD746A">
              <w:rPr>
                <w:rFonts w:ascii="Arial" w:hAnsi="Arial" w:cs="Arial"/>
              </w:rPr>
              <w:t>1</w:t>
            </w:r>
          </w:p>
        </w:tc>
        <w:tc>
          <w:tcPr>
            <w:tcW w:w="2280" w:type="dxa"/>
            <w:shd w:val="clear" w:color="auto" w:fill="auto"/>
            <w:noWrap/>
            <w:vAlign w:val="bottom"/>
            <w:hideMark/>
          </w:tcPr>
          <w:p w:rsidRPr="00BD746A" w:rsidR="00BD746A" w:rsidRDefault="00BD746A">
            <w:pPr>
              <w:rPr>
                <w:rFonts w:ascii="Arial" w:hAnsi="Arial" w:cs="Arial"/>
              </w:rPr>
            </w:pPr>
            <w:r w:rsidRPr="00BD746A">
              <w:rPr>
                <w:rFonts w:ascii="Arial" w:hAnsi="Arial" w:cs="Arial"/>
              </w:rPr>
              <w:t>RH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Pr="00BD746A" w:rsidR="00BD746A" w:rsidRDefault="00BD746A">
            <w:pPr>
              <w:jc w:val="right"/>
              <w:rPr>
                <w:rFonts w:ascii="Arial" w:hAnsi="Arial" w:cs="Arial"/>
              </w:rPr>
            </w:pPr>
            <w:r w:rsidRPr="00BD746A">
              <w:rPr>
                <w:rFonts w:ascii="Arial" w:hAnsi="Arial" w:cs="Arial"/>
              </w:rPr>
              <w:t>46.779,07</w:t>
            </w:r>
          </w:p>
        </w:tc>
        <w:tc>
          <w:tcPr>
            <w:tcW w:w="2200" w:type="dxa"/>
            <w:shd w:val="clear" w:color="auto" w:fill="auto"/>
            <w:noWrap/>
            <w:vAlign w:val="bottom"/>
            <w:hideMark/>
          </w:tcPr>
          <w:p w:rsidRPr="00BD746A" w:rsidR="00BD746A" w:rsidRDefault="00BD746A">
            <w:pPr>
              <w:jc w:val="center"/>
              <w:rPr>
                <w:rFonts w:ascii="Arial" w:hAnsi="Arial" w:cs="Arial"/>
              </w:rPr>
            </w:pPr>
            <w:r w:rsidRPr="00BD746A">
              <w:rPr>
                <w:rFonts w:ascii="Arial" w:hAnsi="Arial" w:cs="Arial"/>
              </w:rPr>
              <w:t>8,55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Pr="00BD746A" w:rsidR="00BD746A" w:rsidRDefault="00BD746A">
            <w:pPr>
              <w:jc w:val="center"/>
              <w:rPr>
                <w:rFonts w:ascii="Arial" w:hAnsi="Arial" w:cs="Arial"/>
              </w:rPr>
            </w:pPr>
            <w:r w:rsidRPr="00BD746A">
              <w:rPr>
                <w:rFonts w:ascii="Arial" w:hAnsi="Arial" w:cs="Arial"/>
              </w:rPr>
              <w:t>13,67</w:t>
            </w:r>
          </w:p>
        </w:tc>
      </w:tr>
      <w:tr w:rsidRPr="00BD746A" w:rsidR="00BD746A" w:rsidTr="00BD746A">
        <w:trPr>
          <w:trHeight w:val="300"/>
        </w:trPr>
        <w:tc>
          <w:tcPr>
            <w:tcW w:w="563" w:type="dxa"/>
            <w:shd w:val="clear" w:color="auto" w:fill="auto"/>
            <w:noWrap/>
            <w:vAlign w:val="bottom"/>
            <w:hideMark/>
          </w:tcPr>
          <w:p w:rsidRPr="00BD746A" w:rsidR="00BD746A" w:rsidRDefault="00BD746A">
            <w:pPr>
              <w:jc w:val="right"/>
              <w:rPr>
                <w:rFonts w:ascii="Arial" w:hAnsi="Arial" w:cs="Arial"/>
              </w:rPr>
            </w:pPr>
            <w:r w:rsidRPr="00BD746A">
              <w:rPr>
                <w:rFonts w:ascii="Arial" w:hAnsi="Arial" w:cs="Arial"/>
              </w:rPr>
              <w:t>2</w:t>
            </w:r>
          </w:p>
        </w:tc>
        <w:tc>
          <w:tcPr>
            <w:tcW w:w="2280" w:type="dxa"/>
            <w:shd w:val="clear" w:color="auto" w:fill="auto"/>
            <w:noWrap/>
            <w:vAlign w:val="bottom"/>
            <w:hideMark/>
          </w:tcPr>
          <w:p w:rsidRPr="00BD746A" w:rsidR="00BD746A" w:rsidRDefault="00BD746A">
            <w:pPr>
              <w:rPr>
                <w:rFonts w:ascii="Arial" w:hAnsi="Arial" w:cs="Arial"/>
              </w:rPr>
            </w:pPr>
            <w:r w:rsidRPr="00BD746A">
              <w:rPr>
                <w:rFonts w:ascii="Arial" w:hAnsi="Arial" w:cs="Arial"/>
              </w:rPr>
              <w:t>NOVI LIST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Pr="00BD746A" w:rsidR="00BD746A" w:rsidRDefault="00BD746A">
            <w:pPr>
              <w:jc w:val="right"/>
              <w:rPr>
                <w:rFonts w:ascii="Arial" w:hAnsi="Arial" w:cs="Arial"/>
              </w:rPr>
            </w:pPr>
            <w:r w:rsidRPr="00BD746A">
              <w:rPr>
                <w:rFonts w:ascii="Arial" w:hAnsi="Arial" w:cs="Arial"/>
              </w:rPr>
              <w:t>295.407,31</w:t>
            </w:r>
          </w:p>
        </w:tc>
        <w:tc>
          <w:tcPr>
            <w:tcW w:w="2200" w:type="dxa"/>
            <w:shd w:val="clear" w:color="auto" w:fill="auto"/>
            <w:noWrap/>
            <w:vAlign w:val="bottom"/>
            <w:hideMark/>
          </w:tcPr>
          <w:p w:rsidRPr="00BD746A" w:rsidR="00BD746A" w:rsidRDefault="00BD746A">
            <w:pPr>
              <w:jc w:val="center"/>
              <w:rPr>
                <w:rFonts w:ascii="Arial" w:hAnsi="Arial" w:cs="Arial"/>
              </w:rPr>
            </w:pPr>
            <w:r w:rsidRPr="00BD746A">
              <w:rPr>
                <w:rFonts w:ascii="Arial" w:hAnsi="Arial" w:cs="Arial"/>
              </w:rPr>
              <w:t>54,02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Pr="00BD746A" w:rsidR="00BD746A" w:rsidRDefault="00BD746A">
            <w:pPr>
              <w:jc w:val="center"/>
              <w:rPr>
                <w:rFonts w:ascii="Arial" w:hAnsi="Arial" w:cs="Arial"/>
              </w:rPr>
            </w:pPr>
            <w:r w:rsidRPr="00BD746A">
              <w:rPr>
                <w:rFonts w:ascii="Arial" w:hAnsi="Arial" w:cs="Arial"/>
              </w:rPr>
              <w:t>86,33</w:t>
            </w:r>
          </w:p>
        </w:tc>
      </w:tr>
    </w:tbl>
    <w:p w:rsidR="00354296" w:rsidP="00354296" w:rsidRDefault="00354296">
      <w:pPr>
        <w:pStyle w:val="Default"/>
      </w:pPr>
    </w:p>
    <w:p w:rsidRPr="006755E6" w:rsidR="00ED5AC0" w:rsidP="00ED5AC0" w:rsidRDefault="00ED5AC0">
      <w:pPr>
        <w:jc w:val="both"/>
        <w:rPr>
          <w:rFonts w:ascii="Arial" w:hAnsi="Arial" w:cs="Arial"/>
        </w:rPr>
      </w:pPr>
      <w:r w:rsidRPr="006755E6">
        <w:rPr>
          <w:rFonts w:ascii="Arial" w:hAnsi="Arial" w:cs="Arial"/>
        </w:rPr>
        <w:t xml:space="preserve">Utvrđuje se da je oglas o održavanju današnje skupštine vjerovnika objavljen na e-oglasnoj ploči suda dana </w:t>
      </w:r>
      <w:r w:rsidR="00BF01FD">
        <w:rPr>
          <w:rFonts w:ascii="Arial" w:hAnsi="Arial" w:cs="Arial"/>
        </w:rPr>
        <w:t>3. travnja</w:t>
      </w:r>
      <w:r w:rsidR="00354296">
        <w:rPr>
          <w:rFonts w:ascii="Arial" w:hAnsi="Arial" w:cs="Arial"/>
        </w:rPr>
        <w:t xml:space="preserve"> 2023</w:t>
      </w:r>
      <w:r w:rsidRPr="006755E6">
        <w:rPr>
          <w:rFonts w:ascii="Arial" w:hAnsi="Arial" w:cs="Arial"/>
        </w:rPr>
        <w:t>. sa dnevnim redom:</w:t>
      </w:r>
    </w:p>
    <w:p w:rsidRPr="006755E6" w:rsidR="00ED5AC0" w:rsidP="00ED5AC0" w:rsidRDefault="00ED5AC0">
      <w:pPr>
        <w:jc w:val="both"/>
        <w:rPr>
          <w:rFonts w:ascii="Arial" w:hAnsi="Arial" w:cs="Arial"/>
        </w:rPr>
      </w:pPr>
    </w:p>
    <w:p w:rsidR="00BF01FD" w:rsidP="00BF01FD" w:rsidRDefault="00BF01FD">
      <w:pPr>
        <w:pStyle w:val="Odlomakpopisa"/>
        <w:numPr>
          <w:ilvl w:val="0"/>
          <w:numId w:val="21"/>
        </w:numPr>
        <w:jc w:val="both"/>
        <w:rPr>
          <w:rFonts w:ascii="Arial" w:hAnsi="Arial" w:cs="Arial"/>
        </w:rPr>
      </w:pPr>
      <w:r w:rsidRPr="00422536">
        <w:rPr>
          <w:rFonts w:ascii="Arial" w:hAnsi="Arial" w:cs="Arial"/>
        </w:rPr>
        <w:t xml:space="preserve">Donošenje odluke o </w:t>
      </w:r>
      <w:r>
        <w:rPr>
          <w:rFonts w:ascii="Arial" w:hAnsi="Arial" w:cs="Arial"/>
        </w:rPr>
        <w:t>davanju suglasnosti stečajnoj upraviteljici za angažiranje odvjetnika radi pokretanja sudskih postupaka protiv dužnikovih dužnika i pokretanja i provođenja postupaka prisilne naplate potraživanja od dužnikovih dužnika.</w:t>
      </w:r>
    </w:p>
    <w:p w:rsidR="0036287F" w:rsidP="00546314" w:rsidRDefault="0036287F">
      <w:pPr>
        <w:jc w:val="both"/>
        <w:rPr>
          <w:rFonts w:ascii="Arial" w:hAnsi="Arial" w:cs="Arial"/>
        </w:rPr>
      </w:pPr>
    </w:p>
    <w:p w:rsidR="0046446E" w:rsidP="00546314" w:rsidRDefault="0046446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 utvrđuje da je 18. travnja 2023. u spis zaprimljen podnesak vjerovnika NOVI LIST d.d. Rijeka.</w:t>
      </w:r>
    </w:p>
    <w:p w:rsidR="0046446E" w:rsidP="00546314" w:rsidRDefault="0046446E">
      <w:pPr>
        <w:jc w:val="both"/>
        <w:rPr>
          <w:rFonts w:ascii="Arial" w:hAnsi="Arial" w:cs="Arial"/>
        </w:rPr>
      </w:pPr>
    </w:p>
    <w:p w:rsidR="0046446E" w:rsidP="00546314" w:rsidRDefault="0046446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Stečajna upraviteljica navodi da nije u posjedu tog podneska, pa joj se primjerak istog uručuje.</w:t>
      </w:r>
    </w:p>
    <w:p w:rsidR="0046446E" w:rsidP="00546314" w:rsidRDefault="0046446E">
      <w:pPr>
        <w:jc w:val="both"/>
        <w:rPr>
          <w:rFonts w:ascii="Arial" w:hAnsi="Arial" w:cs="Arial"/>
        </w:rPr>
      </w:pPr>
    </w:p>
    <w:p w:rsidR="0046446E" w:rsidP="00546314" w:rsidRDefault="0046446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Stečajna upraviteljica u odnosu na navedeni podnesak ističe da uspjela i da je svima upućena pismena opomena nakon razgovora s dužnikovim dužnikom. Nadalje pojašnjava prvi odnosno drugi stavak na str. 661 podneska punomoćnice NOVOG LISTA d.d. Rijeka na koji se očitovala i opetovano navodi da primjerice ukoliko je dug npr. pod rednim brojem 2. tablice 149,71 eura a ukupni troškovi prisilne naplate </w:t>
      </w:r>
      <w:r>
        <w:rPr>
          <w:rFonts w:ascii="Arial" w:hAnsi="Arial" w:cs="Arial"/>
        </w:rPr>
        <w:lastRenderedPageBreak/>
        <w:t>iznose 238,00 eura pitanje je isplativosti  a i mogućnosti naplate tog duga, a i iz toga slijedi da su troškovi veći od glavnice kako je ona to u svom očitovanju to i navela.</w:t>
      </w:r>
    </w:p>
    <w:p w:rsidR="0046446E" w:rsidP="00546314" w:rsidRDefault="0046446E">
      <w:pPr>
        <w:jc w:val="both"/>
        <w:rPr>
          <w:rFonts w:ascii="Arial" w:hAnsi="Arial" w:cs="Arial"/>
        </w:rPr>
      </w:pPr>
    </w:p>
    <w:p w:rsidR="0046446E" w:rsidP="00546314" w:rsidRDefault="0046446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Zastupnica po zakonu RH navodi da se prilikom prinudne naplate što je notorno naplaćuju i troškovi i glavnica kao i troškovi prisilne naplate.</w:t>
      </w:r>
    </w:p>
    <w:p w:rsidR="0046446E" w:rsidP="00546314" w:rsidRDefault="0046446E">
      <w:pPr>
        <w:jc w:val="both"/>
        <w:rPr>
          <w:rFonts w:ascii="Arial" w:hAnsi="Arial" w:cs="Arial"/>
        </w:rPr>
      </w:pPr>
    </w:p>
    <w:p w:rsidR="00ED5AC0" w:rsidP="00BD746A" w:rsidRDefault="0046446E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Stečajna upraviteljica navodi da će upravo na one dužnikove dužnike koji nisu do sada podmirili dugovanja uputiti preko odvjetnika poziv na uplatu i da bi trebalo nakon toga ići prisilnom naplatom prema onima koji to ne učine.</w:t>
      </w:r>
    </w:p>
    <w:p w:rsidR="0046446E" w:rsidP="00ED5AC0" w:rsidRDefault="0046446E">
      <w:pPr>
        <w:tabs>
          <w:tab w:val="left" w:pos="0"/>
          <w:tab w:val="left" w:pos="360"/>
        </w:tabs>
        <w:rPr>
          <w:rFonts w:ascii="Arial" w:hAnsi="Arial" w:cs="Arial"/>
        </w:rPr>
      </w:pPr>
    </w:p>
    <w:p w:rsidR="00BD746A" w:rsidP="00BD746A" w:rsidRDefault="00BD746A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Zamjenik punomoćnice NOVOG LISTA d.d. i zastupnica po zakonu RH suglasno navode da bi u ovoj fazi postupka stečajna upraviteljica obzirom na svoju funkciju i zadaće bila u obavezi sama pokrenuti postupke prisilne naplate prema dužnikovim dužnicima te da joj se naloži da ukoliko nakon još jednog pisanog poziva ili opomene isti ne podmire dugovanja u roku od ukupno 30 dana od danas pokrene postupke prisilne naplate te o pokrenutim postupcima mimo redovitog izvješća stečajnog upravitelja pisanim putem.</w:t>
      </w:r>
    </w:p>
    <w:p w:rsidR="00BD746A" w:rsidP="00BD746A" w:rsidRDefault="00BD746A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="00BD746A" w:rsidP="00BD746A" w:rsidRDefault="00BD746A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Prijedlog se daje na glasovanje te su oba vjerovnika suglasna s istim,. pa sud utvrđuje da je skupština vjerovnika donijela sljedeću odluku:</w:t>
      </w:r>
    </w:p>
    <w:p w:rsidR="00BD746A" w:rsidP="00BD746A" w:rsidRDefault="00BD746A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="00BD746A" w:rsidP="00BD746A" w:rsidRDefault="00BD746A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BD746A">
        <w:rPr>
          <w:rFonts w:ascii="Arial" w:hAnsi="Arial" w:cs="Arial"/>
        </w:rPr>
        <w:t>Nalaže se stečajnoj upraviteljici još jedanput pisanim putem pozvati n a podmirenje duga dužniku dužnikove dužnike te ukoliko do podmirenja duga ne dođe protiv istih pokrenuti postupke prisilne naplate u roku od 30 dana, dakle do 20. svibnja 2023., te o istom pisanim putem bez odgode izvijestiti sud.</w:t>
      </w:r>
    </w:p>
    <w:p w:rsidR="00BD746A" w:rsidP="00BD746A" w:rsidRDefault="00BD746A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="00BD746A" w:rsidP="00BD746A" w:rsidRDefault="00BD746A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Stečajna upraviteljica navodi da je u međuvremenu pokrenuta parnica pred ovim sudom u kojoj je tužitelj JOJ MEDIA HOUSE kao vjerovnik čija je tražbina osporena, a tuženik stečajni dužnik te u istoj dužnika treba za</w:t>
      </w:r>
      <w:r w:rsidR="00BC2666">
        <w:rPr>
          <w:rFonts w:ascii="Arial" w:hAnsi="Arial" w:cs="Arial"/>
        </w:rPr>
        <w:t>stupa</w:t>
      </w:r>
      <w:r>
        <w:rPr>
          <w:rFonts w:ascii="Arial" w:hAnsi="Arial" w:cs="Arial"/>
        </w:rPr>
        <w:t>t</w:t>
      </w:r>
      <w:r w:rsidR="00BC2666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 odvjetnik o čemu skupština treba donijeti odluku. U međuvremenu je dostavljena tužba na odgovor i rok za davanje odgovora na tužbu i o čemu rok ističe koncem ovog mjeseca.</w:t>
      </w:r>
    </w:p>
    <w:p w:rsidR="00BC2666" w:rsidP="00BD746A" w:rsidRDefault="00BC2666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="00BC2666" w:rsidP="00BD746A" w:rsidRDefault="00BC2666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Po prijedlogu se stečajni vjerovnici izjašnjavaju da prijedlog prihvaća RH, a NOVI LIST se protivi prijedlogu stečajne upraviteljice.</w:t>
      </w:r>
    </w:p>
    <w:p w:rsidR="00BC2666" w:rsidP="00BD746A" w:rsidRDefault="00BC2666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="00BC2666" w:rsidP="00BD746A" w:rsidRDefault="00BC2666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Sud utvrđuje da skupština nije dala suglasnost stečajnoj upraviteljici za angažiranje odvjetnika za zastupanje ovog vjerovnika u predmetu P-76/2023.</w:t>
      </w:r>
    </w:p>
    <w:p w:rsidR="00BC2666" w:rsidP="00BD746A" w:rsidRDefault="00BC2666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="00BC2666" w:rsidP="00BD746A" w:rsidRDefault="00BC2666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Zastupnica po zakonu RH predlaže da sud po službenoj dužnosti ukine ovu odluku jer je evidentno protivna interesima svih vjerovnika u ovom postupku a budući stečajna upraviteljica, po zanimanju ekonomistica, nije kvalificirana valjano zastupati stečajnog dužnika u navedenoj parnici koja je inače velike vrijednosti.</w:t>
      </w:r>
    </w:p>
    <w:p w:rsidR="00BC2666" w:rsidP="00BD746A" w:rsidRDefault="00BC2666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="00BC2666" w:rsidP="00BD746A" w:rsidRDefault="00BC2666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Sud utvrđuje da su na današnjoj </w:t>
      </w:r>
      <w:r w:rsidR="001A4838">
        <w:rPr>
          <w:rFonts w:ascii="Arial" w:hAnsi="Arial" w:cs="Arial"/>
        </w:rPr>
        <w:t>skupštini</w:t>
      </w:r>
      <w:r>
        <w:rPr>
          <w:rFonts w:ascii="Arial" w:hAnsi="Arial" w:cs="Arial"/>
        </w:rPr>
        <w:t xml:space="preserve"> donijete sljedeće odluke:</w:t>
      </w:r>
    </w:p>
    <w:p w:rsidR="001A4838" w:rsidP="00BD746A" w:rsidRDefault="001A4838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="001A4838" w:rsidP="001A4838" w:rsidRDefault="001A4838">
      <w:pPr>
        <w:pStyle w:val="Odlomakpopisa"/>
        <w:numPr>
          <w:ilvl w:val="0"/>
          <w:numId w:val="38"/>
        </w:num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1A4838">
        <w:rPr>
          <w:rFonts w:ascii="Arial" w:hAnsi="Arial" w:cs="Arial"/>
        </w:rPr>
        <w:t>Nalaže se stečajnoj upraviteljici još jedanput pisanim putem pozvati n a podmirenje duga dužniku dužnikove dužnike te ukoliko do podmirenja duga ne dođe protiv istih pokrenuti postupke prisilne naplate u roku od 30 dana, dakle do 20. svibnja 2023., te o istom pisanim putem bez odgode izvijestiti sud.</w:t>
      </w:r>
    </w:p>
    <w:p w:rsidR="001A4838" w:rsidP="001A4838" w:rsidRDefault="001A4838">
      <w:pPr>
        <w:pStyle w:val="Odlomakpopisa"/>
        <w:numPr>
          <w:ilvl w:val="0"/>
          <w:numId w:val="38"/>
        </w:numPr>
        <w:tabs>
          <w:tab w:val="left" w:pos="0"/>
          <w:tab w:val="left" w:pos="3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Ne prihvaća se prijedlog stečajne upraviteljice da se za zastupanje stečajnog dužnika u sudskom postupku pred ovim sudom broj P-76/2023 angažira odvjetnik.</w:t>
      </w:r>
    </w:p>
    <w:p w:rsidRPr="001A4838" w:rsidR="001A4838" w:rsidP="001A4838" w:rsidRDefault="001A4838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1A4838">
        <w:rPr>
          <w:rFonts w:ascii="Arial" w:hAnsi="Arial" w:cs="Arial"/>
        </w:rPr>
        <w:lastRenderedPageBreak/>
        <w:t xml:space="preserve">O prijedlogu zastupnice po zakonu RH o ukidanju odluke skupštine vjerovnika iz točke 2. </w:t>
      </w:r>
      <w:r>
        <w:rPr>
          <w:rFonts w:ascii="Arial" w:hAnsi="Arial" w:cs="Arial"/>
        </w:rPr>
        <w:t>sud će odlučiti u zakonskom roku.</w:t>
      </w:r>
    </w:p>
    <w:p w:rsidR="00BD746A" w:rsidP="00ED5AC0" w:rsidRDefault="00BD746A">
      <w:pPr>
        <w:tabs>
          <w:tab w:val="left" w:pos="0"/>
          <w:tab w:val="left" w:pos="360"/>
        </w:tabs>
        <w:rPr>
          <w:rFonts w:ascii="Arial" w:hAnsi="Arial" w:cs="Arial"/>
        </w:rPr>
      </w:pPr>
    </w:p>
    <w:p w:rsidRPr="006755E6" w:rsidR="00ED5AC0" w:rsidP="00ED5AC0" w:rsidRDefault="00ED5AC0">
      <w:pPr>
        <w:tabs>
          <w:tab w:val="left" w:pos="0"/>
          <w:tab w:val="left" w:pos="360"/>
        </w:tabs>
        <w:rPr>
          <w:rFonts w:ascii="Arial" w:hAnsi="Arial" w:cs="Arial"/>
        </w:rPr>
      </w:pPr>
      <w:r w:rsidRPr="006755E6">
        <w:rPr>
          <w:rFonts w:ascii="Arial" w:hAnsi="Arial" w:cs="Arial"/>
        </w:rPr>
        <w:t xml:space="preserve">Dovršeno u </w:t>
      </w:r>
      <w:r w:rsidR="00BD746A">
        <w:rPr>
          <w:rFonts w:ascii="Arial" w:hAnsi="Arial" w:cs="Arial"/>
        </w:rPr>
        <w:t>10</w:t>
      </w:r>
      <w:r w:rsidR="00354296">
        <w:rPr>
          <w:rFonts w:ascii="Arial" w:hAnsi="Arial" w:cs="Arial"/>
        </w:rPr>
        <w:t>,</w:t>
      </w:r>
      <w:r w:rsidR="001A4838">
        <w:rPr>
          <w:rFonts w:ascii="Arial" w:hAnsi="Arial" w:cs="Arial"/>
        </w:rPr>
        <w:t>30</w:t>
      </w:r>
      <w:bookmarkStart w:name="_GoBack" w:id="0"/>
      <w:bookmarkEnd w:id="0"/>
      <w:r w:rsidRPr="006755E6">
        <w:rPr>
          <w:rFonts w:ascii="Arial" w:hAnsi="Arial" w:cs="Arial"/>
        </w:rPr>
        <w:t xml:space="preserve">  sati.</w:t>
      </w:r>
    </w:p>
    <w:p w:rsidRPr="006755E6" w:rsidR="00ED5AC0" w:rsidP="00ED5AC0" w:rsidRDefault="00ED5AC0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6755E6" w:rsidR="00ED5AC0" w:rsidP="00ED5AC0" w:rsidRDefault="00ED5AC0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6755E6">
        <w:rPr>
          <w:rFonts w:ascii="Arial" w:hAnsi="Arial" w:cs="Arial"/>
        </w:rPr>
        <w:t>ZAPISNIČAR</w:t>
      </w:r>
      <w:r w:rsidRPr="006755E6">
        <w:rPr>
          <w:rFonts w:ascii="Arial" w:hAnsi="Arial" w:cs="Arial"/>
        </w:rPr>
        <w:tab/>
      </w:r>
      <w:r w:rsidRPr="006755E6">
        <w:rPr>
          <w:rFonts w:ascii="Arial" w:hAnsi="Arial" w:cs="Arial"/>
        </w:rPr>
        <w:tab/>
        <w:t xml:space="preserve"> </w:t>
      </w:r>
      <w:r w:rsidRPr="006755E6">
        <w:rPr>
          <w:rFonts w:ascii="Arial" w:hAnsi="Arial" w:cs="Arial"/>
        </w:rPr>
        <w:tab/>
      </w:r>
      <w:r w:rsidRPr="006755E6">
        <w:rPr>
          <w:rFonts w:ascii="Arial" w:hAnsi="Arial" w:cs="Arial"/>
        </w:rPr>
        <w:tab/>
        <w:t>SUDAC</w:t>
      </w:r>
      <w:r w:rsidRPr="006755E6">
        <w:rPr>
          <w:rFonts w:ascii="Arial" w:hAnsi="Arial" w:cs="Arial"/>
        </w:rPr>
        <w:tab/>
        <w:t xml:space="preserve">          </w:t>
      </w:r>
      <w:r w:rsidRPr="006755E6">
        <w:rPr>
          <w:rFonts w:ascii="Arial" w:hAnsi="Arial" w:cs="Arial"/>
        </w:rPr>
        <w:tab/>
        <w:t xml:space="preserve">STEČAJNI UPRAVITELJ </w:t>
      </w:r>
      <w:r w:rsidRPr="006755E6">
        <w:rPr>
          <w:rFonts w:ascii="Arial" w:hAnsi="Arial" w:cs="Arial"/>
        </w:rPr>
        <w:tab/>
      </w:r>
    </w:p>
    <w:p w:rsidRPr="006755E6" w:rsidR="00ED5AC0" w:rsidP="00ED5AC0" w:rsidRDefault="00ED5AC0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="001B5640" w:rsidP="00B55E53" w:rsidRDefault="00ED5AC0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6755E6">
        <w:rPr>
          <w:rFonts w:ascii="Arial" w:hAnsi="Arial" w:cs="Arial"/>
        </w:rPr>
        <w:t>VJEROVNICI</w:t>
      </w:r>
    </w:p>
    <w:p w:rsidR="00960B1D" w:rsidP="00B55E53" w:rsidRDefault="00960B1D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="00960B1D" w:rsidP="00B55E53" w:rsidRDefault="00960B1D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EF6E75" w:rsidR="00960B1D" w:rsidP="00B55E53" w:rsidRDefault="00960B1D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sectPr w:rsidRPr="00EF6E75" w:rsidR="00960B1D" w:rsidSect="001117AC">
      <w:headerReference w:type="default" r:id="rId9"/>
      <w:pgSz w:w="11906" w:h="16838"/>
      <w:pgMar w:top="1417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823B4" w:rsidP="000F0D50" w:rsidRDefault="004823B4">
      <w:r>
        <w:separator/>
      </w:r>
    </w:p>
  </w:endnote>
  <w:endnote w:type="continuationSeparator" w:id="0">
    <w:p w:rsidR="004823B4" w:rsidP="000F0D50" w:rsidRDefault="004823B4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823B4" w:rsidP="000F0D50" w:rsidRDefault="004823B4">
      <w:r>
        <w:separator/>
      </w:r>
    </w:p>
  </w:footnote>
  <w:footnote w:type="continuationSeparator" w:id="0">
    <w:p w:rsidR="004823B4" w:rsidP="000F0D50" w:rsidRDefault="004823B4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EF6E75" w:rsidR="004823B4" w:rsidP="00805CD1" w:rsidRDefault="004823B4">
    <w:pPr>
      <w:pStyle w:val="Zaglavlje"/>
      <w:jc w:val="center"/>
      <w:rPr>
        <w:rFonts w:ascii="Arial" w:hAnsi="Arial" w:cs="Arial"/>
      </w:rPr>
    </w:pPr>
    <w:r w:rsidRPr="00EF6E75">
      <w:rPr>
        <w:rFonts w:ascii="Arial" w:hAnsi="Arial" w:cs="Arial"/>
      </w:rPr>
      <w:t xml:space="preserve">                                                                        </w:t>
    </w:r>
    <w:r w:rsidRPr="00EF6E75">
      <w:rPr>
        <w:rFonts w:ascii="Arial" w:hAnsi="Arial" w:cs="Arial"/>
      </w:rPr>
      <w:fldChar w:fldCharType="begin"/>
    </w:r>
    <w:r w:rsidRPr="00EF6E75">
      <w:rPr>
        <w:rFonts w:ascii="Arial" w:hAnsi="Arial" w:cs="Arial"/>
      </w:rPr>
      <w:instrText>PAGE   \* MERGEFORMAT</w:instrText>
    </w:r>
    <w:r w:rsidRPr="00EF6E75">
      <w:rPr>
        <w:rFonts w:ascii="Arial" w:hAnsi="Arial" w:cs="Arial"/>
      </w:rPr>
      <w:fldChar w:fldCharType="separate"/>
    </w:r>
    <w:r w:rsidR="001A4838">
      <w:rPr>
        <w:rFonts w:ascii="Arial" w:hAnsi="Arial" w:cs="Arial"/>
        <w:noProof/>
      </w:rPr>
      <w:t>2</w:t>
    </w:r>
    <w:r w:rsidRPr="00EF6E75">
      <w:rPr>
        <w:rFonts w:ascii="Arial" w:hAnsi="Arial" w:cs="Arial"/>
      </w:rPr>
      <w:fldChar w:fldCharType="end"/>
    </w:r>
    <w:r w:rsidRPr="00EF6E75">
      <w:rPr>
        <w:rFonts w:ascii="Arial" w:hAnsi="Arial" w:cs="Arial"/>
      </w:rPr>
      <w:t xml:space="preserve">                  </w:t>
    </w:r>
    <w:r w:rsidR="00960B1D">
      <w:rPr>
        <w:rFonts w:ascii="Arial" w:hAnsi="Arial" w:cs="Arial"/>
      </w:rPr>
      <w:t xml:space="preserve">                </w:t>
    </w:r>
    <w:r w:rsidRPr="00EF6E75">
      <w:rPr>
        <w:rFonts w:ascii="Arial" w:hAnsi="Arial" w:cs="Arial"/>
      </w:rPr>
      <w:t>1 St-</w:t>
    </w:r>
    <w:r w:rsidR="00960B1D">
      <w:rPr>
        <w:rFonts w:ascii="Arial" w:hAnsi="Arial" w:cs="Arial"/>
      </w:rPr>
      <w:t>191</w:t>
    </w:r>
    <w:r w:rsidRPr="00EF6E75" w:rsidR="002316EC">
      <w:rPr>
        <w:rFonts w:ascii="Arial" w:hAnsi="Arial" w:cs="Arial"/>
      </w:rPr>
      <w:t>/</w:t>
    </w:r>
    <w:r w:rsidR="00354296">
      <w:rPr>
        <w:rFonts w:ascii="Arial" w:hAnsi="Arial" w:cs="Arial"/>
      </w:rPr>
      <w:t>20</w:t>
    </w:r>
    <w:r w:rsidR="001117AC">
      <w:rPr>
        <w:rFonts w:ascii="Arial" w:hAnsi="Arial" w:cs="Arial"/>
      </w:rPr>
      <w:t>2</w:t>
    </w:r>
    <w:r w:rsidR="00960B1D">
      <w:rPr>
        <w:rFonts w:ascii="Arial" w:hAnsi="Arial" w:cs="Arial"/>
      </w:rPr>
      <w:t>2</w:t>
    </w:r>
    <w:r w:rsidRPr="00EF6E75" w:rsidR="00A65177">
      <w:rPr>
        <w:rFonts w:ascii="Arial" w:hAnsi="Arial" w:cs="Arial"/>
      </w:rPr>
      <w:t>-</w:t>
    </w:r>
    <w:r w:rsidR="00960B1D">
      <w:rPr>
        <w:rFonts w:ascii="Arial" w:hAnsi="Arial" w:cs="Arial"/>
      </w:rPr>
      <w:t>77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FA1EDC"/>
    <w:multiLevelType w:val="hybridMultilevel"/>
    <w:tmpl w:val="B1D269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0C5696"/>
    <w:multiLevelType w:val="hybridMultilevel"/>
    <w:tmpl w:val="E2F6B8D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E9214B"/>
    <w:multiLevelType w:val="hybridMultilevel"/>
    <w:tmpl w:val="6C8EDFAC"/>
    <w:lvl w:ilvl="0" w:tplc="B1B28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7EC10F7"/>
    <w:multiLevelType w:val="hybridMultilevel"/>
    <w:tmpl w:val="8DDE1A0C"/>
    <w:lvl w:ilvl="0" w:tplc="5C5A3C5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C927D03"/>
    <w:multiLevelType w:val="hybridMultilevel"/>
    <w:tmpl w:val="E8EAE2E8"/>
    <w:lvl w:ilvl="0" w:tplc="49D274F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19F32602"/>
    <w:multiLevelType w:val="hybridMultilevel"/>
    <w:tmpl w:val="6E1E0B0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CF2B6B"/>
    <w:multiLevelType w:val="hybridMultilevel"/>
    <w:tmpl w:val="4FC6BB9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2C7D48"/>
    <w:multiLevelType w:val="hybridMultilevel"/>
    <w:tmpl w:val="C8AACCA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747005"/>
    <w:multiLevelType w:val="hybridMultilevel"/>
    <w:tmpl w:val="01B2700E"/>
    <w:lvl w:ilvl="0" w:tplc="2C80B3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6FC4322"/>
    <w:multiLevelType w:val="hybridMultilevel"/>
    <w:tmpl w:val="50A08158"/>
    <w:lvl w:ilvl="0" w:tplc="413887A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1">
    <w:nsid w:val="273300F7"/>
    <w:multiLevelType w:val="hybridMultilevel"/>
    <w:tmpl w:val="9FE4984E"/>
    <w:lvl w:ilvl="0" w:tplc="533A3E0C">
      <w:start w:val="1"/>
      <w:numFmt w:val="upperRoman"/>
      <w:lvlText w:val="%1."/>
      <w:lvlJc w:val="left"/>
      <w:pPr>
        <w:ind w:left="720" w:hanging="360"/>
      </w:pPr>
      <w:rPr>
        <w:rFonts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2E3281"/>
    <w:multiLevelType w:val="hybridMultilevel"/>
    <w:tmpl w:val="E1285D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36473E"/>
    <w:multiLevelType w:val="hybridMultilevel"/>
    <w:tmpl w:val="CED080D4"/>
    <w:lvl w:ilvl="0" w:tplc="FF02976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2A8D27F0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08596D"/>
    <w:multiLevelType w:val="hybridMultilevel"/>
    <w:tmpl w:val="2892D32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BE2549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71099A"/>
    <w:multiLevelType w:val="hybridMultilevel"/>
    <w:tmpl w:val="601A2A7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645E3B"/>
    <w:multiLevelType w:val="hybridMultilevel"/>
    <w:tmpl w:val="137E1D74"/>
    <w:lvl w:ilvl="0" w:tplc="E9EE0BA4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47C93323"/>
    <w:multiLevelType w:val="hybridMultilevel"/>
    <w:tmpl w:val="785E417E"/>
    <w:lvl w:ilvl="0" w:tplc="C472C5D8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nsid w:val="4BAB1C27"/>
    <w:multiLevelType w:val="hybridMultilevel"/>
    <w:tmpl w:val="2684DDF8"/>
    <w:lvl w:ilvl="0" w:tplc="9800A00A">
      <w:start w:val="5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4F75068E"/>
    <w:multiLevelType w:val="hybridMultilevel"/>
    <w:tmpl w:val="AE322ED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38A2303"/>
    <w:multiLevelType w:val="hybridMultilevel"/>
    <w:tmpl w:val="1660B4F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A665591"/>
    <w:multiLevelType w:val="hybridMultilevel"/>
    <w:tmpl w:val="E9A89320"/>
    <w:lvl w:ilvl="0" w:tplc="3D86BF5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4">
    <w:nsid w:val="5A8270E3"/>
    <w:multiLevelType w:val="hybridMultilevel"/>
    <w:tmpl w:val="10EC7E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B214CC2"/>
    <w:multiLevelType w:val="hybridMultilevel"/>
    <w:tmpl w:val="682CB8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1165DBC"/>
    <w:multiLevelType w:val="hybridMultilevel"/>
    <w:tmpl w:val="1144E3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0D6DC4"/>
    <w:multiLevelType w:val="hybridMultilevel"/>
    <w:tmpl w:val="0E123302"/>
    <w:lvl w:ilvl="0" w:tplc="E1727BC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8">
    <w:nsid w:val="6DA51494"/>
    <w:multiLevelType w:val="hybridMultilevel"/>
    <w:tmpl w:val="28F813F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FF30D84"/>
    <w:multiLevelType w:val="hybridMultilevel"/>
    <w:tmpl w:val="06EE172C"/>
    <w:lvl w:ilvl="0" w:tplc="652247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72B260B1"/>
    <w:multiLevelType w:val="hybridMultilevel"/>
    <w:tmpl w:val="47143BE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4250F5F"/>
    <w:multiLevelType w:val="hybridMultilevel"/>
    <w:tmpl w:val="621E94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4355D04"/>
    <w:multiLevelType w:val="hybridMultilevel"/>
    <w:tmpl w:val="EA545680"/>
    <w:lvl w:ilvl="0" w:tplc="E086EF0A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3">
    <w:nsid w:val="78564A9C"/>
    <w:multiLevelType w:val="hybridMultilevel"/>
    <w:tmpl w:val="67E4321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B693CE3"/>
    <w:multiLevelType w:val="hybridMultilevel"/>
    <w:tmpl w:val="1144E3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AC3049"/>
    <w:multiLevelType w:val="hybridMultilevel"/>
    <w:tmpl w:val="69BE2A6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E16791B"/>
    <w:multiLevelType w:val="hybridMultilevel"/>
    <w:tmpl w:val="0570FA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27"/>
  </w:num>
  <w:num w:numId="3">
    <w:abstractNumId w:val="22"/>
  </w:num>
  <w:num w:numId="4">
    <w:abstractNumId w:val="32"/>
  </w:num>
  <w:num w:numId="5">
    <w:abstractNumId w:val="10"/>
  </w:num>
  <w:num w:numId="6">
    <w:abstractNumId w:val="23"/>
  </w:num>
  <w:num w:numId="7">
    <w:abstractNumId w:val="11"/>
  </w:num>
  <w:num w:numId="8">
    <w:abstractNumId w:val="9"/>
  </w:num>
  <w:num w:numId="9">
    <w:abstractNumId w:val="12"/>
  </w:num>
  <w:num w:numId="10">
    <w:abstractNumId w:val="31"/>
  </w:num>
  <w:num w:numId="11">
    <w:abstractNumId w:val="4"/>
  </w:num>
  <w:num w:numId="12">
    <w:abstractNumId w:val="20"/>
  </w:num>
  <w:num w:numId="13">
    <w:abstractNumId w:val="36"/>
  </w:num>
  <w:num w:numId="14">
    <w:abstractNumId w:val="5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5"/>
  </w:num>
  <w:num w:numId="17">
    <w:abstractNumId w:val="14"/>
  </w:num>
  <w:num w:numId="18">
    <w:abstractNumId w:val="2"/>
  </w:num>
  <w:num w:numId="19">
    <w:abstractNumId w:val="16"/>
  </w:num>
  <w:num w:numId="20">
    <w:abstractNumId w:val="24"/>
  </w:num>
  <w:num w:numId="21">
    <w:abstractNumId w:val="34"/>
  </w:num>
  <w:num w:numId="22">
    <w:abstractNumId w:val="19"/>
  </w:num>
  <w:num w:numId="23">
    <w:abstractNumId w:val="18"/>
  </w:num>
  <w:num w:numId="24">
    <w:abstractNumId w:val="28"/>
  </w:num>
  <w:num w:numId="25">
    <w:abstractNumId w:val="15"/>
  </w:num>
  <w:num w:numId="26">
    <w:abstractNumId w:val="3"/>
  </w:num>
  <w:num w:numId="27">
    <w:abstractNumId w:val="33"/>
  </w:num>
  <w:num w:numId="28">
    <w:abstractNumId w:val="6"/>
  </w:num>
  <w:num w:numId="29">
    <w:abstractNumId w:val="13"/>
  </w:num>
  <w:num w:numId="30">
    <w:abstractNumId w:val="17"/>
  </w:num>
  <w:num w:numId="31">
    <w:abstractNumId w:val="1"/>
  </w:num>
  <w:num w:numId="32">
    <w:abstractNumId w:val="29"/>
  </w:num>
  <w:num w:numId="33">
    <w:abstractNumId w:val="26"/>
  </w:num>
  <w:num w:numId="34">
    <w:abstractNumId w:val="8"/>
  </w:num>
  <w:num w:numId="35">
    <w:abstractNumId w:val="35"/>
  </w:num>
  <w:num w:numId="36">
    <w:abstractNumId w:val="7"/>
  </w:num>
  <w:num w:numId="37">
    <w:abstractNumId w:val="21"/>
  </w:num>
  <w:num w:numId="38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03C"/>
    <w:rsid w:val="00015A04"/>
    <w:rsid w:val="00016368"/>
    <w:rsid w:val="000232CD"/>
    <w:rsid w:val="00027490"/>
    <w:rsid w:val="00037626"/>
    <w:rsid w:val="00054CFC"/>
    <w:rsid w:val="00061437"/>
    <w:rsid w:val="0007213B"/>
    <w:rsid w:val="000727EA"/>
    <w:rsid w:val="0007348F"/>
    <w:rsid w:val="00081A58"/>
    <w:rsid w:val="0008308B"/>
    <w:rsid w:val="000A752E"/>
    <w:rsid w:val="000C6530"/>
    <w:rsid w:val="000D2695"/>
    <w:rsid w:val="000F0D50"/>
    <w:rsid w:val="000F0FD5"/>
    <w:rsid w:val="000F2F59"/>
    <w:rsid w:val="00103045"/>
    <w:rsid w:val="001058A1"/>
    <w:rsid w:val="00107512"/>
    <w:rsid w:val="001117AC"/>
    <w:rsid w:val="00111F9E"/>
    <w:rsid w:val="00116AE8"/>
    <w:rsid w:val="001236AC"/>
    <w:rsid w:val="00135E29"/>
    <w:rsid w:val="00141BE5"/>
    <w:rsid w:val="001648F1"/>
    <w:rsid w:val="0017355B"/>
    <w:rsid w:val="00183C98"/>
    <w:rsid w:val="001932E2"/>
    <w:rsid w:val="0019474D"/>
    <w:rsid w:val="001A2E67"/>
    <w:rsid w:val="001A4838"/>
    <w:rsid w:val="001B0D22"/>
    <w:rsid w:val="001B2564"/>
    <w:rsid w:val="001B3B96"/>
    <w:rsid w:val="001B5640"/>
    <w:rsid w:val="001C2763"/>
    <w:rsid w:val="001D0E9B"/>
    <w:rsid w:val="001E71A6"/>
    <w:rsid w:val="00220CA9"/>
    <w:rsid w:val="002225AF"/>
    <w:rsid w:val="00224227"/>
    <w:rsid w:val="002316EC"/>
    <w:rsid w:val="00251190"/>
    <w:rsid w:val="00261D5E"/>
    <w:rsid w:val="002632FB"/>
    <w:rsid w:val="00272A2C"/>
    <w:rsid w:val="00293FE2"/>
    <w:rsid w:val="002950DD"/>
    <w:rsid w:val="002B2A2A"/>
    <w:rsid w:val="002B5804"/>
    <w:rsid w:val="002B67F1"/>
    <w:rsid w:val="002D11EE"/>
    <w:rsid w:val="002F2B7F"/>
    <w:rsid w:val="00314050"/>
    <w:rsid w:val="00325049"/>
    <w:rsid w:val="00350A4A"/>
    <w:rsid w:val="00354296"/>
    <w:rsid w:val="0036287F"/>
    <w:rsid w:val="00375FF3"/>
    <w:rsid w:val="003853F9"/>
    <w:rsid w:val="003B3D8E"/>
    <w:rsid w:val="003D7EEC"/>
    <w:rsid w:val="003E22D0"/>
    <w:rsid w:val="003F2267"/>
    <w:rsid w:val="003F6557"/>
    <w:rsid w:val="003F6C10"/>
    <w:rsid w:val="0040393E"/>
    <w:rsid w:val="004041A5"/>
    <w:rsid w:val="00406439"/>
    <w:rsid w:val="0041624E"/>
    <w:rsid w:val="00422621"/>
    <w:rsid w:val="00431A46"/>
    <w:rsid w:val="0043328B"/>
    <w:rsid w:val="00445665"/>
    <w:rsid w:val="00455E64"/>
    <w:rsid w:val="0046446E"/>
    <w:rsid w:val="00472230"/>
    <w:rsid w:val="004823B4"/>
    <w:rsid w:val="004874E1"/>
    <w:rsid w:val="00487C7F"/>
    <w:rsid w:val="00490323"/>
    <w:rsid w:val="00493236"/>
    <w:rsid w:val="004A0F8E"/>
    <w:rsid w:val="004A5B0A"/>
    <w:rsid w:val="004D5067"/>
    <w:rsid w:val="004D53A3"/>
    <w:rsid w:val="004D60C3"/>
    <w:rsid w:val="00524D93"/>
    <w:rsid w:val="005377A0"/>
    <w:rsid w:val="00540349"/>
    <w:rsid w:val="00542926"/>
    <w:rsid w:val="00546314"/>
    <w:rsid w:val="00551717"/>
    <w:rsid w:val="00553BC2"/>
    <w:rsid w:val="005677A9"/>
    <w:rsid w:val="005954D0"/>
    <w:rsid w:val="005973E3"/>
    <w:rsid w:val="005B6150"/>
    <w:rsid w:val="005D268C"/>
    <w:rsid w:val="005D6C6B"/>
    <w:rsid w:val="005F0790"/>
    <w:rsid w:val="005F1A1A"/>
    <w:rsid w:val="005F28DE"/>
    <w:rsid w:val="00600FA3"/>
    <w:rsid w:val="00601ACD"/>
    <w:rsid w:val="00603FF6"/>
    <w:rsid w:val="00624D2A"/>
    <w:rsid w:val="0062661C"/>
    <w:rsid w:val="00636F12"/>
    <w:rsid w:val="00651E9B"/>
    <w:rsid w:val="006539F1"/>
    <w:rsid w:val="0065448E"/>
    <w:rsid w:val="00662BBC"/>
    <w:rsid w:val="0068761E"/>
    <w:rsid w:val="0069087B"/>
    <w:rsid w:val="006A46AA"/>
    <w:rsid w:val="006B0187"/>
    <w:rsid w:val="006C16E7"/>
    <w:rsid w:val="006E39E9"/>
    <w:rsid w:val="007058C7"/>
    <w:rsid w:val="00722A49"/>
    <w:rsid w:val="007400B6"/>
    <w:rsid w:val="0074069B"/>
    <w:rsid w:val="00764338"/>
    <w:rsid w:val="00785280"/>
    <w:rsid w:val="00793082"/>
    <w:rsid w:val="00796D0D"/>
    <w:rsid w:val="007A72BF"/>
    <w:rsid w:val="007B1162"/>
    <w:rsid w:val="007B4C2D"/>
    <w:rsid w:val="007B6F33"/>
    <w:rsid w:val="007D53DE"/>
    <w:rsid w:val="007D7102"/>
    <w:rsid w:val="007F4CE7"/>
    <w:rsid w:val="00805CD1"/>
    <w:rsid w:val="008439AB"/>
    <w:rsid w:val="00863811"/>
    <w:rsid w:val="00891D49"/>
    <w:rsid w:val="008B1FEF"/>
    <w:rsid w:val="008B7FC1"/>
    <w:rsid w:val="008E380D"/>
    <w:rsid w:val="008E6570"/>
    <w:rsid w:val="009079B1"/>
    <w:rsid w:val="0091354A"/>
    <w:rsid w:val="00924AF5"/>
    <w:rsid w:val="009306F8"/>
    <w:rsid w:val="00932BA8"/>
    <w:rsid w:val="009447BE"/>
    <w:rsid w:val="00953054"/>
    <w:rsid w:val="00953529"/>
    <w:rsid w:val="00954B32"/>
    <w:rsid w:val="009572B8"/>
    <w:rsid w:val="00960B1D"/>
    <w:rsid w:val="009619CB"/>
    <w:rsid w:val="00965003"/>
    <w:rsid w:val="009722E1"/>
    <w:rsid w:val="009825E0"/>
    <w:rsid w:val="009A0A34"/>
    <w:rsid w:val="009B3DF2"/>
    <w:rsid w:val="009E003C"/>
    <w:rsid w:val="009E46B4"/>
    <w:rsid w:val="00A1606F"/>
    <w:rsid w:val="00A25ED4"/>
    <w:rsid w:val="00A308B6"/>
    <w:rsid w:val="00A36272"/>
    <w:rsid w:val="00A51E53"/>
    <w:rsid w:val="00A5237A"/>
    <w:rsid w:val="00A63B5E"/>
    <w:rsid w:val="00A65177"/>
    <w:rsid w:val="00A6576E"/>
    <w:rsid w:val="00A82096"/>
    <w:rsid w:val="00A85AD9"/>
    <w:rsid w:val="00A97876"/>
    <w:rsid w:val="00AB13C0"/>
    <w:rsid w:val="00AB454C"/>
    <w:rsid w:val="00AC0409"/>
    <w:rsid w:val="00AD41F1"/>
    <w:rsid w:val="00AD75BC"/>
    <w:rsid w:val="00AE6A7C"/>
    <w:rsid w:val="00AE7208"/>
    <w:rsid w:val="00AF6CB0"/>
    <w:rsid w:val="00B23026"/>
    <w:rsid w:val="00B234EA"/>
    <w:rsid w:val="00B24E75"/>
    <w:rsid w:val="00B30EDC"/>
    <w:rsid w:val="00B31817"/>
    <w:rsid w:val="00B33BD3"/>
    <w:rsid w:val="00B3762A"/>
    <w:rsid w:val="00B50BB6"/>
    <w:rsid w:val="00B55E53"/>
    <w:rsid w:val="00B7398C"/>
    <w:rsid w:val="00B7562A"/>
    <w:rsid w:val="00B77F2A"/>
    <w:rsid w:val="00B85A23"/>
    <w:rsid w:val="00B85E9B"/>
    <w:rsid w:val="00B958AD"/>
    <w:rsid w:val="00BA5EFA"/>
    <w:rsid w:val="00BB376D"/>
    <w:rsid w:val="00BB7876"/>
    <w:rsid w:val="00BC00F0"/>
    <w:rsid w:val="00BC2666"/>
    <w:rsid w:val="00BD0B31"/>
    <w:rsid w:val="00BD0C21"/>
    <w:rsid w:val="00BD746A"/>
    <w:rsid w:val="00BE176D"/>
    <w:rsid w:val="00BF01FD"/>
    <w:rsid w:val="00C116D5"/>
    <w:rsid w:val="00C25978"/>
    <w:rsid w:val="00C54F05"/>
    <w:rsid w:val="00C61AF8"/>
    <w:rsid w:val="00C67B48"/>
    <w:rsid w:val="00C75ADA"/>
    <w:rsid w:val="00C76450"/>
    <w:rsid w:val="00C81A61"/>
    <w:rsid w:val="00C86877"/>
    <w:rsid w:val="00CA4F46"/>
    <w:rsid w:val="00CB7609"/>
    <w:rsid w:val="00CC1E52"/>
    <w:rsid w:val="00CC6ACB"/>
    <w:rsid w:val="00CE71B0"/>
    <w:rsid w:val="00D24438"/>
    <w:rsid w:val="00D24FC4"/>
    <w:rsid w:val="00D4210E"/>
    <w:rsid w:val="00D42D80"/>
    <w:rsid w:val="00D43251"/>
    <w:rsid w:val="00D44A8B"/>
    <w:rsid w:val="00D64038"/>
    <w:rsid w:val="00D722BB"/>
    <w:rsid w:val="00D7743B"/>
    <w:rsid w:val="00DA0CDF"/>
    <w:rsid w:val="00DA5330"/>
    <w:rsid w:val="00DB7D00"/>
    <w:rsid w:val="00DC6E0D"/>
    <w:rsid w:val="00DD0245"/>
    <w:rsid w:val="00DD4763"/>
    <w:rsid w:val="00DE5E55"/>
    <w:rsid w:val="00DF1422"/>
    <w:rsid w:val="00DF300C"/>
    <w:rsid w:val="00E008CF"/>
    <w:rsid w:val="00E0563D"/>
    <w:rsid w:val="00E20DC1"/>
    <w:rsid w:val="00E217F8"/>
    <w:rsid w:val="00E3035E"/>
    <w:rsid w:val="00E4499D"/>
    <w:rsid w:val="00E67BB9"/>
    <w:rsid w:val="00E93CBD"/>
    <w:rsid w:val="00E9558D"/>
    <w:rsid w:val="00EC4814"/>
    <w:rsid w:val="00EC55C1"/>
    <w:rsid w:val="00EC65AF"/>
    <w:rsid w:val="00ED5AC0"/>
    <w:rsid w:val="00EE5C42"/>
    <w:rsid w:val="00EF39C5"/>
    <w:rsid w:val="00EF6E75"/>
    <w:rsid w:val="00F10468"/>
    <w:rsid w:val="00F24D9D"/>
    <w:rsid w:val="00F24E03"/>
    <w:rsid w:val="00F2515C"/>
    <w:rsid w:val="00F30096"/>
    <w:rsid w:val="00F30D73"/>
    <w:rsid w:val="00F3314C"/>
    <w:rsid w:val="00F33875"/>
    <w:rsid w:val="00F40027"/>
    <w:rsid w:val="00F44973"/>
    <w:rsid w:val="00F47C69"/>
    <w:rsid w:val="00F47FB5"/>
    <w:rsid w:val="00F560DB"/>
    <w:rsid w:val="00F66225"/>
    <w:rsid w:val="00F71208"/>
    <w:rsid w:val="00F95261"/>
    <w:rsid w:val="00F96D5F"/>
    <w:rsid w:val="00FA1F3A"/>
    <w:rsid w:val="00FA777A"/>
    <w:rsid w:val="00FA77E0"/>
    <w:rsid w:val="00FB4A49"/>
    <w:rsid w:val="00FC495D"/>
    <w:rsid w:val="00FD058E"/>
    <w:rsid w:val="00FD2340"/>
    <w:rsid w:val="00FD6170"/>
    <w:rsid w:val="00FE45D4"/>
    <w:rsid w:val="00FF05C0"/>
    <w:rsid w:val="00FF5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409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E003C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B2302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0F0D5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0F0D50"/>
    <w:rPr>
      <w:sz w:val="24"/>
      <w:szCs w:val="24"/>
    </w:rPr>
  </w:style>
  <w:style w:type="paragraph" w:styleId="Podnoje">
    <w:name w:val="footer"/>
    <w:basedOn w:val="Normal"/>
    <w:link w:val="PodnojeChar"/>
    <w:rsid w:val="000F0D5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0F0D50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9B3DF2"/>
    <w:pPr>
      <w:ind w:left="720"/>
      <w:contextualSpacing/>
    </w:pPr>
  </w:style>
  <w:style w:type="paragraph" w:styleId="Default" w:customStyle="true">
    <w:name w:val="Default"/>
    <w:rsid w:val="00354296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0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customStyle="1" w:styleId="Default" w:type="paragraph">
    <w:name w:val="Default"/>
    <w:rsid w:val="00354296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362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81862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73465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43922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79755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3968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0514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5149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2607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42890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92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58646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79944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60738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../customXml/item1a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a.xml.rels><?xml version="1.0" encoding="UTF-8" standalone="yes"?><Relationships xmlns="http://schemas.openxmlformats.org/package/2006/relationships"><Relationship Target="itemProps1c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F7A82040-FE3E-43E8-89B3-C192A2572A89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>RH TDU</properties:Company>
  <properties:Pages>3</properties:Pages>
  <properties:Words>758</properties:Words>
  <properties:Characters>4220</properties:Characters>
  <properties:Lines>35</properties:Lines>
  <properties:Paragraphs>9</properties:Paragraphs>
  <properties:TotalTime>71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4969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2023-04-18T06:32:00Z</dcterms:created>
  <dc:creator>abajlo</dc:creator>
  <cp:lastModifiedBy>Ardena Bajlo</cp:lastModifiedBy>
  <cp:lastPrinted>2019-09-24T07:41:00Z</cp:lastPrinted>
  <dcterms:modified xmlns:xsi="http://www.w3.org/2001/XMLSchema-instance" xsi:type="dcterms:W3CDTF">2023-04-19T08:27:00Z</dcterms:modified>
  <cp:revision>6</cp:revision>
  <dc:title>REPUBLIKA HRVATSKA</dc:title>
</cp:coreProperties>
</file>